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E1" w:rsidRDefault="00DC24E1" w:rsidP="00DC24E1">
      <w:pPr>
        <w:jc w:val="center"/>
        <w:outlineLvl w:val="0"/>
        <w:rPr>
          <w:b/>
        </w:rPr>
      </w:pPr>
      <w:r>
        <w:rPr>
          <w:b/>
        </w:rPr>
        <w:t>Сведения о доходах</w:t>
      </w:r>
    </w:p>
    <w:p w:rsidR="00DC24E1" w:rsidRDefault="00DC24E1" w:rsidP="00DC24E1">
      <w:pPr>
        <w:jc w:val="center"/>
        <w:rPr>
          <w:b/>
        </w:rPr>
      </w:pPr>
      <w:r>
        <w:rPr>
          <w:b/>
        </w:rPr>
        <w:t xml:space="preserve">Сведения о доходах, об имуществе и обязательствах имущественного характера муниципальных служащих, супруги (супруга) и несовершеннолетних детей муниципальных служащих администрации сельского поселения </w:t>
      </w:r>
      <w:proofErr w:type="spellStart"/>
      <w:r>
        <w:rPr>
          <w:b/>
        </w:rPr>
        <w:t>Куликовский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Лебедянского</w:t>
      </w:r>
      <w:proofErr w:type="spellEnd"/>
      <w:r>
        <w:rPr>
          <w:b/>
        </w:rPr>
        <w:t xml:space="preserve"> муниципального района за 2018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0"/>
        <w:gridCol w:w="1626"/>
        <w:gridCol w:w="1985"/>
        <w:gridCol w:w="1907"/>
        <w:gridCol w:w="1980"/>
        <w:gridCol w:w="1363"/>
        <w:gridCol w:w="2100"/>
        <w:gridCol w:w="1555"/>
        <w:gridCol w:w="1520"/>
      </w:tblGrid>
      <w:tr w:rsidR="00DC24E1" w:rsidTr="000F6789">
        <w:tc>
          <w:tcPr>
            <w:tcW w:w="7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6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5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  <w:tc>
          <w:tcPr>
            <w:tcW w:w="365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20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доход, руб.</w:t>
            </w:r>
          </w:p>
        </w:tc>
      </w:tr>
      <w:tr w:rsidR="00DC24E1" w:rsidTr="000F6789">
        <w:tc>
          <w:tcPr>
            <w:tcW w:w="7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520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24E1" w:rsidRDefault="00DC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24E1" w:rsidTr="000F6789"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Какошкина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общей площ.81,2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Шевроле-Нива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2012г</w:t>
            </w: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589370</w:t>
            </w:r>
          </w:p>
        </w:tc>
      </w:tr>
      <w:tr w:rsidR="00DC24E1" w:rsidTr="000F6789">
        <w:tc>
          <w:tcPr>
            <w:tcW w:w="7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агроном-садовод ЗАО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грофирма им.15 лет Октября»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общей площ.81,2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Рапид, 2018г.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1751498</w:t>
            </w:r>
          </w:p>
        </w:tc>
      </w:tr>
      <w:tr w:rsidR="00DC24E1" w:rsidTr="000F6789"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Юдина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Фроловна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первого разряда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1 жилого дома</w:t>
            </w:r>
          </w:p>
          <w:p w:rsidR="000F6789" w:rsidRDefault="000F6789" w:rsidP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ЛПХ- 5/8часть</w:t>
            </w:r>
          </w:p>
          <w:p w:rsidR="00DC24E1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24E1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  <w:p w:rsidR="000F6789" w:rsidRDefault="000F6789" w:rsidP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89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95,8</w:t>
            </w:r>
            <w:r w:rsidR="000F6789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</w:p>
          <w:p w:rsidR="00DC24E1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  <w:r w:rsidR="000F6789"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 w:rsidR="000F678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C24E1" w:rsidRDefault="000F678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506729</w:t>
            </w:r>
          </w:p>
        </w:tc>
      </w:tr>
      <w:tr w:rsidR="00DC24E1" w:rsidTr="000F6789"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Рвачева Любовь Александровна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первого разряда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 w:rsidP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0F678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  от общей площади </w:t>
            </w:r>
            <w:r w:rsidR="000F6789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P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C24E1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269557</w:t>
            </w:r>
          </w:p>
        </w:tc>
      </w:tr>
    </w:tbl>
    <w:p w:rsidR="00DC24E1" w:rsidRDefault="00DC24E1" w:rsidP="00DC24E1">
      <w:r>
        <w:t xml:space="preserve"> </w:t>
      </w:r>
    </w:p>
    <w:p w:rsidR="008F7426" w:rsidRDefault="008F7426"/>
    <w:sectPr w:rsidR="008F7426" w:rsidSect="00DC2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4E1"/>
    <w:rsid w:val="0009672D"/>
    <w:rsid w:val="000F6789"/>
    <w:rsid w:val="008F7426"/>
    <w:rsid w:val="00D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</cp:revision>
  <dcterms:created xsi:type="dcterms:W3CDTF">2019-04-10T08:38:00Z</dcterms:created>
  <dcterms:modified xsi:type="dcterms:W3CDTF">2019-04-10T09:02:00Z</dcterms:modified>
</cp:coreProperties>
</file>